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18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73B10167">
      <w:pPr>
        <w:jc w:val="center"/>
        <w:rPr>
          <w:rFonts w:ascii="Times New Roman" w:hAnsi="Times New Roman"/>
          <w:sz w:val="32"/>
          <w:szCs w:val="32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 xml:space="preserve">РЕШЕНИЕ </w:t>
      </w:r>
    </w:p>
    <w:p w14:paraId="688FB949">
      <w:pPr>
        <w:jc w:val="lef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09 сентября</w:t>
      </w:r>
      <w:r>
        <w:rPr>
          <w:rFonts w:ascii="Times New Roman" w:hAnsi="Times New Roman"/>
          <w:sz w:val="24"/>
          <w:szCs w:val="24"/>
          <w:highlight w:val="none"/>
        </w:rPr>
        <w:t xml:space="preserve">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47</w:t>
      </w:r>
    </w:p>
    <w:p w14:paraId="6CC422DF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поселок Первомайский</w:t>
      </w:r>
    </w:p>
    <w:p w14:paraId="0A20E2B1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Краснодарский край</w:t>
      </w:r>
    </w:p>
    <w:p w14:paraId="624F11BA">
      <w:pPr>
        <w:rPr>
          <w:rFonts w:ascii="Times New Roman" w:hAnsi="Times New Roman"/>
          <w:sz w:val="24"/>
          <w:szCs w:val="24"/>
          <w:highlight w:val="none"/>
        </w:rPr>
      </w:pPr>
    </w:p>
    <w:p w14:paraId="4AF089FF">
      <w:pPr>
        <w:pStyle w:val="2"/>
        <w:spacing w:line="240" w:lineRule="auto"/>
        <w:ind w:firstLine="709"/>
        <w:jc w:val="center"/>
        <w:rPr>
          <w:lang w:eastAsia="ru-RU"/>
        </w:rPr>
      </w:pPr>
      <w:r>
        <w:rPr>
          <w:b/>
          <w:snapToGrid w:val="0"/>
          <w:color w:val="000000"/>
          <w:szCs w:val="28"/>
          <w:highlight w:val="none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highlight w:val="none"/>
          <w:lang w:val="ru-RU"/>
        </w:rPr>
        <w:t xml:space="preserve"> №25 от 16 декабря 2024 года</w:t>
      </w:r>
      <w:r>
        <w:rPr>
          <w:b/>
          <w:snapToGrid w:val="0"/>
          <w:szCs w:val="28"/>
          <w:highlight w:val="none"/>
        </w:rPr>
        <w:t xml:space="preserve"> </w:t>
      </w:r>
      <w:r>
        <w:rPr>
          <w:rFonts w:hint="default"/>
          <w:b/>
          <w:snapToGrid w:val="0"/>
          <w:szCs w:val="28"/>
          <w:highlight w:val="none"/>
          <w:lang w:val="ru-RU"/>
        </w:rPr>
        <w:t>«</w:t>
      </w:r>
      <w:r>
        <w:rPr>
          <w:b/>
          <w:snapToGrid w:val="0"/>
          <w:sz w:val="28"/>
          <w:szCs w:val="28"/>
          <w:highlight w:val="none"/>
        </w:rPr>
        <w:t xml:space="preserve">О бюджете  </w:t>
      </w:r>
      <w:r>
        <w:rPr>
          <w:b/>
          <w:snapToGrid w:val="0"/>
          <w:sz w:val="28"/>
          <w:szCs w:val="28"/>
          <w:highlight w:val="none"/>
          <w:lang w:val="ru-RU"/>
        </w:rPr>
        <w:t>Первомайского</w:t>
      </w:r>
      <w:r>
        <w:rPr>
          <w:b/>
          <w:snapToGrid w:val="0"/>
          <w:sz w:val="28"/>
          <w:szCs w:val="28"/>
          <w:highlight w:val="none"/>
        </w:rPr>
        <w:t xml:space="preserve"> сельского поселения Белореч</w:t>
      </w:r>
      <w:r>
        <w:rPr>
          <w:b/>
          <w:snapToGrid w:val="0"/>
          <w:sz w:val="28"/>
          <w:szCs w:val="28"/>
        </w:rPr>
        <w:t>енского муниципального района Краснодарского края на 2025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0B105CDE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072BCF29">
      <w:pPr>
        <w:numPr>
          <w:ilvl w:val="0"/>
          <w:numId w:val="1"/>
        </w:num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Внести изменения в решение Совета Первомайского сельского поселения Бело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года №2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год»:</w:t>
      </w:r>
    </w:p>
    <w:p w14:paraId="782BD698">
      <w:pPr>
        <w:widowControl w:val="0"/>
        <w:ind w:firstLine="567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Подпункты 1, 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, 3</w:t>
      </w:r>
      <w:r>
        <w:rPr>
          <w:rFonts w:ascii="Times New Roman" w:hAnsi="Times New Roman"/>
          <w:sz w:val="28"/>
          <w:szCs w:val="28"/>
          <w:highlight w:val="none"/>
        </w:rPr>
        <w:t xml:space="preserve"> пункта 1 изложить в следующей редакции:</w:t>
      </w:r>
    </w:p>
    <w:p w14:paraId="39BBE0A7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highlight w:val="none"/>
          <w:lang w:val="ru-RU"/>
        </w:rPr>
        <w:t>37 075 000</w:t>
      </w:r>
      <w:r>
        <w:rPr>
          <w:highlight w:val="none"/>
        </w:rPr>
        <w:t xml:space="preserve">,00 </w:t>
      </w:r>
      <w:r>
        <w:rPr>
          <w:szCs w:val="28"/>
          <w:highlight w:val="none"/>
        </w:rPr>
        <w:t>рублей;</w:t>
      </w:r>
    </w:p>
    <w:p w14:paraId="65852EDE">
      <w:pPr>
        <w:pStyle w:val="10"/>
        <w:widowControl w:val="0"/>
        <w:numPr>
          <w:ilvl w:val="0"/>
          <w:numId w:val="2"/>
        </w:numPr>
        <w:ind w:firstLine="567"/>
        <w:rPr>
          <w:highlight w:val="none"/>
        </w:rPr>
      </w:pPr>
      <w:r>
        <w:rPr>
          <w:szCs w:val="28"/>
          <w:highlight w:val="none"/>
        </w:rPr>
        <w:t xml:space="preserve">общий объем расходов в сумме </w:t>
      </w:r>
      <w:r>
        <w:rPr>
          <w:rFonts w:hint="default"/>
          <w:szCs w:val="28"/>
          <w:highlight w:val="none"/>
          <w:lang w:val="ru-RU"/>
        </w:rPr>
        <w:t xml:space="preserve">41 170 964,04 </w:t>
      </w:r>
      <w:r>
        <w:rPr>
          <w:szCs w:val="28"/>
          <w:highlight w:val="none"/>
        </w:rPr>
        <w:t>руб</w:t>
      </w:r>
      <w:r>
        <w:rPr>
          <w:szCs w:val="28"/>
          <w:highlight w:val="none"/>
          <w:lang w:val="ru-RU"/>
        </w:rPr>
        <w:t>ля</w:t>
      </w:r>
      <w:r>
        <w:rPr>
          <w:szCs w:val="28"/>
          <w:highlight w:val="none"/>
        </w:rPr>
        <w:t>;</w:t>
      </w:r>
    </w:p>
    <w:p w14:paraId="226F837E">
      <w:pPr>
        <w:pStyle w:val="10"/>
        <w:widowControl w:val="0"/>
        <w:numPr>
          <w:ilvl w:val="0"/>
          <w:numId w:val="2"/>
        </w:numPr>
        <w:ind w:firstLine="567"/>
        <w:rPr>
          <w:szCs w:val="28"/>
          <w:highlight w:val="none"/>
        </w:rPr>
      </w:pPr>
      <w:r>
        <w:rPr>
          <w:highlight w:val="none"/>
        </w:rPr>
        <w:t>верхний предел муниципального внутреннего долга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на 1 января 202</w:t>
      </w:r>
      <w:r>
        <w:rPr>
          <w:rFonts w:hint="default"/>
          <w:highlight w:val="none"/>
          <w:lang w:val="ru-RU"/>
        </w:rPr>
        <w:t>6</w:t>
      </w:r>
      <w:r>
        <w:rPr>
          <w:highlight w:val="none"/>
        </w:rPr>
        <w:t xml:space="preserve"> года в сумме </w:t>
      </w:r>
      <w:r>
        <w:rPr>
          <w:rFonts w:hint="default"/>
          <w:highlight w:val="none"/>
          <w:lang w:val="ru-RU"/>
        </w:rPr>
        <w:t>1 300 00</w:t>
      </w:r>
      <w:r>
        <w:rPr>
          <w:highlight w:val="none"/>
        </w:rPr>
        <w:t>0,00 рублей, в том числе верхний предел долга по муниципальным гарантиям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в сумме 0,00 рублей;</w:t>
      </w:r>
      <w:r>
        <w:rPr>
          <w:rFonts w:hint="default"/>
          <w:highlight w:val="none"/>
          <w:lang w:val="ru-RU"/>
        </w:rPr>
        <w:t>».</w:t>
      </w:r>
    </w:p>
    <w:p w14:paraId="7BACE4F5">
      <w:pPr>
        <w:tabs>
          <w:tab w:val="left" w:pos="540"/>
        </w:tabs>
        <w:ind w:firstLine="709"/>
        <w:rPr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>2. Принять к сведению, что бюджетный</w:t>
      </w:r>
      <w:r>
        <w:rPr>
          <w:rFonts w:ascii="Times New Roman" w:hAnsi="Times New Roman"/>
          <w:sz w:val="28"/>
          <w:szCs w:val="28"/>
        </w:rPr>
        <w:t xml:space="preserve"> кредит из районного бюджета на покрытие дефицита бюджета в сумме </w:t>
      </w:r>
      <w:r>
        <w:rPr>
          <w:rFonts w:hint="default" w:ascii="Times New Roman" w:hAnsi="Times New Roman"/>
          <w:sz w:val="28"/>
          <w:szCs w:val="28"/>
          <w:lang w:val="ru-RU"/>
        </w:rPr>
        <w:t>1 300</w:t>
      </w:r>
      <w:r>
        <w:rPr>
          <w:rFonts w:ascii="Times New Roman" w:hAnsi="Times New Roman"/>
          <w:sz w:val="28"/>
          <w:szCs w:val="28"/>
        </w:rPr>
        <w:t xml:space="preserve"> 000,00 рублей направить </w:t>
      </w:r>
      <w:r>
        <w:rPr>
          <w:rFonts w:ascii="Times New Roman" w:hAnsi="Times New Roman"/>
          <w:sz w:val="28"/>
          <w:szCs w:val="28"/>
          <w:lang w:val="ru-RU"/>
        </w:rPr>
        <w:t>на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оплату исполнительных листов</w:t>
      </w:r>
      <w:r>
        <w:rPr>
          <w:rFonts w:ascii="Times New Roman" w:hAnsi="Times New Roman"/>
          <w:sz w:val="28"/>
          <w:szCs w:val="28"/>
        </w:rPr>
        <w:t>:</w:t>
      </w:r>
    </w:p>
    <w:p w14:paraId="43D6EC56">
      <w:pPr>
        <w:ind w:firstLine="709"/>
        <w:rPr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1 300 000,00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</w:t>
      </w:r>
    </w:p>
    <w:p w14:paraId="3E6DD86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.1. Уменьшить ассигнования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30 265,00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648AE6C3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05, подраздела 02 «Коммунальное хозяйство», по коду целевой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статьи 66.0.00.10270 «Мероприятия в области коммунального хозяйства», </w:t>
      </w:r>
      <w:r>
        <w:rPr>
          <w:rFonts w:ascii="Times New Roman" w:hAnsi="Times New Roman" w:cs="Arial"/>
          <w:sz w:val="28"/>
          <w:szCs w:val="28"/>
        </w:rPr>
        <w:t xml:space="preserve">коду вида расходов </w:t>
      </w:r>
      <w:r>
        <w:rPr>
          <w:rFonts w:hint="default" w:ascii="Times New Roman" w:hAnsi="Times New Roman" w:cs="Arial"/>
          <w:sz w:val="28"/>
          <w:szCs w:val="28"/>
          <w:lang w:val="ru-RU"/>
        </w:rPr>
        <w:t>8</w:t>
      </w:r>
      <w:r>
        <w:rPr>
          <w:rFonts w:ascii="Times New Roman" w:hAnsi="Times New Roman" w:cs="Arial"/>
          <w:sz w:val="28"/>
          <w:szCs w:val="28"/>
        </w:rPr>
        <w:t>00 в сумме 30 </w:t>
      </w:r>
      <w:r>
        <w:rPr>
          <w:rFonts w:hint="default" w:ascii="Times New Roman" w:hAnsi="Times New Roman" w:cs="Arial"/>
          <w:sz w:val="28"/>
          <w:szCs w:val="28"/>
          <w:lang w:val="ru-RU"/>
        </w:rPr>
        <w:t>265</w:t>
      </w:r>
      <w:r>
        <w:rPr>
          <w:rFonts w:ascii="Times New Roman" w:hAnsi="Times New Roman" w:cs="Arial"/>
          <w:sz w:val="28"/>
          <w:szCs w:val="28"/>
        </w:rPr>
        <w:t xml:space="preserve">,00 рублей. </w:t>
      </w:r>
    </w:p>
    <w:p w14:paraId="3B947D5F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30 265,00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11AF410F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Резервные фонды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20590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Резервные фонды администрации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30 000,00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229386DA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Обслуживание государственного внутреннего и муниципального долга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51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10090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Процентные платежи по муниципальному долгу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265,00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</w:t>
      </w:r>
    </w:p>
    <w:p w14:paraId="2B33FB7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Пункт </w:t>
      </w:r>
      <w:r>
        <w:rPr>
          <w:rFonts w:hint="default" w:ascii="Times New Roman" w:hAnsi="Times New Roman"/>
          <w:sz w:val="28"/>
          <w:szCs w:val="28"/>
          <w:lang w:val="ru-RU"/>
        </w:rPr>
        <w:t>21</w:t>
      </w:r>
      <w:r>
        <w:rPr>
          <w:rFonts w:ascii="Times New Roman" w:hAnsi="Times New Roman"/>
          <w:sz w:val="28"/>
          <w:szCs w:val="28"/>
        </w:rPr>
        <w:t xml:space="preserve"> решения Совета Первомайского сельского поселения Белореченского района от 1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>
        <w:rPr>
          <w:rFonts w:hint="default"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№2</w:t>
      </w: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«О бюджете  </w:t>
      </w:r>
      <w:r>
        <w:rPr>
          <w:rFonts w:ascii="Times New Roman" w:hAnsi="Times New Roman"/>
          <w:sz w:val="28"/>
          <w:szCs w:val="28"/>
          <w:lang w:val="ru-RU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Белореченского муниципального района Краснодарского края на  2025 год» изложить в следующей редакции:</w:t>
      </w:r>
    </w:p>
    <w:p w14:paraId="1B0052B9">
      <w:pPr>
        <w:autoSpaceDE w:val="0"/>
        <w:autoSpaceDN w:val="0"/>
        <w:adjustRightInd w:val="0"/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«21. </w:t>
      </w:r>
      <w:r>
        <w:rPr>
          <w:rFonts w:ascii="Times New Roman" w:hAnsi="Times New Roman"/>
          <w:sz w:val="28"/>
          <w:szCs w:val="28"/>
          <w:highlight w:val="none"/>
        </w:rPr>
        <w:t>Утвердить объем расходов на обслуживание муниципального долга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1 085,00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».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3,4,5,6,7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0E1617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 xml:space="preserve">7. Решение вступает в силу со дня его официального опубликования. </w:t>
      </w:r>
    </w:p>
    <w:p w14:paraId="59EF9F5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15D8B6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3C2AF1CC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bookmarkStart w:id="0" w:name="_GoBack"/>
      <w:bookmarkEnd w:id="0"/>
    </w:p>
    <w:p w14:paraId="016B5266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1AE8884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225353A9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32149C99">
      <w:pPr>
        <w:pStyle w:val="10"/>
        <w:widowControl w:val="0"/>
        <w:numPr>
          <w:ilvl w:val="0"/>
          <w:numId w:val="0"/>
        </w:numPr>
        <w:tabs>
          <w:tab w:val="left" w:pos="1418"/>
        </w:tabs>
        <w:contextualSpacing/>
        <w:rPr>
          <w:szCs w:val="28"/>
          <w:highlight w:val="none"/>
        </w:rPr>
      </w:pPr>
    </w:p>
    <w:sectPr>
      <w:headerReference r:id="rId4" w:type="first"/>
      <w:footerReference r:id="rId5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76F6F">
    <w:pPr>
      <w:pStyle w:val="11"/>
    </w:pPr>
  </w:p>
  <w:p w14:paraId="44B880BA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ACEE8">
    <w:pPr>
      <w:pStyle w:val="9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8DF6"/>
    <w:multiLevelType w:val="singleLevel"/>
    <w:tmpl w:val="E68A8DF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2F65C74"/>
    <w:multiLevelType w:val="singleLevel"/>
    <w:tmpl w:val="12F65C74"/>
    <w:lvl w:ilvl="0" w:tentative="0">
      <w:start w:val="2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1F27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27555"/>
    <w:rsid w:val="0165765A"/>
    <w:rsid w:val="01F336B5"/>
    <w:rsid w:val="01FE0B2D"/>
    <w:rsid w:val="0485122D"/>
    <w:rsid w:val="04A4513D"/>
    <w:rsid w:val="05087630"/>
    <w:rsid w:val="063D795C"/>
    <w:rsid w:val="0B9A230E"/>
    <w:rsid w:val="0E7B307F"/>
    <w:rsid w:val="0E95760D"/>
    <w:rsid w:val="0F451BDB"/>
    <w:rsid w:val="0F9C14D4"/>
    <w:rsid w:val="10185FFA"/>
    <w:rsid w:val="119053FE"/>
    <w:rsid w:val="11C828EE"/>
    <w:rsid w:val="12D441C0"/>
    <w:rsid w:val="138163B8"/>
    <w:rsid w:val="15E13284"/>
    <w:rsid w:val="1622211E"/>
    <w:rsid w:val="17850563"/>
    <w:rsid w:val="18D05694"/>
    <w:rsid w:val="19D62F5D"/>
    <w:rsid w:val="1ADA64F0"/>
    <w:rsid w:val="1AE328AE"/>
    <w:rsid w:val="1D8323E2"/>
    <w:rsid w:val="22EB159C"/>
    <w:rsid w:val="2416065B"/>
    <w:rsid w:val="250264A6"/>
    <w:rsid w:val="28100135"/>
    <w:rsid w:val="29F93B22"/>
    <w:rsid w:val="2A2E3621"/>
    <w:rsid w:val="2CEF6C1E"/>
    <w:rsid w:val="2D227421"/>
    <w:rsid w:val="2DE572B5"/>
    <w:rsid w:val="2E3276D3"/>
    <w:rsid w:val="2E482FFF"/>
    <w:rsid w:val="305464CB"/>
    <w:rsid w:val="355A7705"/>
    <w:rsid w:val="356A5AB1"/>
    <w:rsid w:val="3619476F"/>
    <w:rsid w:val="3624458B"/>
    <w:rsid w:val="36405F8B"/>
    <w:rsid w:val="37F253D8"/>
    <w:rsid w:val="391B7D69"/>
    <w:rsid w:val="3942702D"/>
    <w:rsid w:val="3A8D6FA3"/>
    <w:rsid w:val="3C475B9B"/>
    <w:rsid w:val="3CC448C1"/>
    <w:rsid w:val="3EB600A5"/>
    <w:rsid w:val="401133A8"/>
    <w:rsid w:val="402A2417"/>
    <w:rsid w:val="41A35E03"/>
    <w:rsid w:val="42C32FAB"/>
    <w:rsid w:val="433363C7"/>
    <w:rsid w:val="43EE0359"/>
    <w:rsid w:val="45B14A97"/>
    <w:rsid w:val="473344F2"/>
    <w:rsid w:val="4D4E492A"/>
    <w:rsid w:val="531A083E"/>
    <w:rsid w:val="56793DC5"/>
    <w:rsid w:val="57A130CB"/>
    <w:rsid w:val="58364DDD"/>
    <w:rsid w:val="597D633F"/>
    <w:rsid w:val="5BB61738"/>
    <w:rsid w:val="5BC17212"/>
    <w:rsid w:val="5E131117"/>
    <w:rsid w:val="60D42DD4"/>
    <w:rsid w:val="614B6C5D"/>
    <w:rsid w:val="6152197E"/>
    <w:rsid w:val="65430C9E"/>
    <w:rsid w:val="664D0FA7"/>
    <w:rsid w:val="680D0CBF"/>
    <w:rsid w:val="6B503686"/>
    <w:rsid w:val="6CAB708E"/>
    <w:rsid w:val="713A1941"/>
    <w:rsid w:val="718B4EE7"/>
    <w:rsid w:val="73B96D2C"/>
    <w:rsid w:val="754F7681"/>
    <w:rsid w:val="75513BD1"/>
    <w:rsid w:val="758631D9"/>
    <w:rsid w:val="76667CF3"/>
    <w:rsid w:val="767454FB"/>
    <w:rsid w:val="78823F84"/>
    <w:rsid w:val="7B2A3E78"/>
    <w:rsid w:val="7B931EDE"/>
    <w:rsid w:val="7C527398"/>
    <w:rsid w:val="7DB6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1551</Words>
  <Characters>8845</Characters>
  <Lines>73</Lines>
  <Paragraphs>20</Paragraphs>
  <TotalTime>0</TotalTime>
  <ScaleCrop>false</ScaleCrop>
  <LinksUpToDate>false</LinksUpToDate>
  <CharactersWithSpaces>10376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2025-03-18T13:37:00Z</cp:lastPrinted>
  <dcterms:modified xsi:type="dcterms:W3CDTF">2025-09-09T08:15:39Z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CD347B52D24D4D059EA0E71EA964ACA6_12</vt:lpwstr>
  </property>
</Properties>
</file>